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059FA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Instrukcja</w:t>
      </w:r>
    </w:p>
    <w:p w14:paraId="56289DCA" w14:textId="77777777" w:rsidR="009C0785" w:rsidRPr="00F16552" w:rsidRDefault="009C0785" w:rsidP="009C0785">
      <w:pPr>
        <w:spacing w:after="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>Bilety za przejazd autostradą</w:t>
      </w:r>
    </w:p>
    <w:p w14:paraId="6F3A43A5" w14:textId="77777777" w:rsidR="009C0785" w:rsidRPr="00B2379F" w:rsidRDefault="009C0785" w:rsidP="009C0785">
      <w:pPr>
        <w:spacing w:after="0" w:line="360" w:lineRule="auto"/>
        <w:jc w:val="both"/>
        <w:rPr>
          <w:rFonts w:ascii="Arial" w:eastAsiaTheme="majorEastAsia" w:hAnsi="Arial" w:cs="Arial"/>
          <w:sz w:val="20"/>
          <w:szCs w:val="20"/>
        </w:rPr>
      </w:pPr>
      <w:r w:rsidRPr="00B2379F">
        <w:rPr>
          <w:rFonts w:ascii="Arial" w:eastAsiaTheme="majorEastAsia" w:hAnsi="Arial" w:cs="Arial"/>
          <w:sz w:val="20"/>
          <w:szCs w:val="20"/>
        </w:rPr>
        <w:t>Luiza Pieprzyk</w:t>
      </w:r>
    </w:p>
    <w:p w14:paraId="2941F50C" w14:textId="77777777" w:rsidR="009C0785" w:rsidRDefault="009C0785" w:rsidP="009C0785">
      <w:pPr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</w:p>
    <w:p w14:paraId="62629A9C" w14:textId="77777777" w:rsidR="009C0785" w:rsidRDefault="009C0785" w:rsidP="009C0785">
      <w:pPr>
        <w:spacing w:after="0" w:line="360" w:lineRule="auto"/>
        <w:jc w:val="both"/>
        <w:rPr>
          <w:rStyle w:val="hgkelc"/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Podatnicy nie otrzymują za przejazd autostradami</w:t>
      </w:r>
      <w:r w:rsidRPr="00252E00">
        <w:rPr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faktur, tylko dowody poniesionej opłaty. Gdy jest naliczony VAT, powstaje pytanie, czy z takiego dokumentu w ogóle można odliczyć podatek, a jeśli tak, to w jakiej wysokości. </w:t>
      </w:r>
      <w:r w:rsidRPr="00F16552">
        <w:rPr>
          <w:rStyle w:val="hgkelc"/>
          <w:rFonts w:ascii="Arial" w:hAnsi="Arial" w:cs="Arial"/>
          <w:sz w:val="20"/>
          <w:szCs w:val="20"/>
        </w:rPr>
        <w:t xml:space="preserve">Wydatek poniesiony na przejazd autostradą należy zaliczyć do kosztów w </w:t>
      </w:r>
      <w:proofErr w:type="spellStart"/>
      <w:r w:rsidRPr="00F16552">
        <w:rPr>
          <w:rStyle w:val="hgkelc"/>
          <w:rFonts w:ascii="Arial" w:hAnsi="Arial" w:cs="Arial"/>
          <w:sz w:val="20"/>
          <w:szCs w:val="20"/>
        </w:rPr>
        <w:t>KPiR</w:t>
      </w:r>
      <w:proofErr w:type="spellEnd"/>
      <w:r w:rsidRPr="00F16552">
        <w:rPr>
          <w:rStyle w:val="hgkelc"/>
          <w:rFonts w:ascii="Arial" w:hAnsi="Arial" w:cs="Arial"/>
          <w:sz w:val="20"/>
          <w:szCs w:val="20"/>
        </w:rPr>
        <w:t xml:space="preserve"> na podstawie otrzymanego paragonu. Warunkiem koniecznym jest, aby była to podróż odbyta w celach biznesowych, w wyniku czego wydatek będzie rzutował na osiągane przychody lub pozwoli zabezpieczyć ich źródło.</w:t>
      </w:r>
      <w:r w:rsidRPr="00F16552">
        <w:rPr>
          <w:rStyle w:val="hgkelc"/>
          <w:rFonts w:ascii="Arial" w:eastAsiaTheme="majorEastAsia" w:hAnsi="Arial" w:cs="Arial"/>
          <w:color w:val="000000"/>
          <w:sz w:val="20"/>
          <w:szCs w:val="20"/>
        </w:rPr>
        <w:t xml:space="preserve"> </w:t>
      </w:r>
    </w:p>
    <w:p w14:paraId="7BD236EC" w14:textId="77777777" w:rsidR="009C0785" w:rsidRDefault="009C0785" w:rsidP="009C0785">
      <w:pPr>
        <w:spacing w:after="0" w:line="360" w:lineRule="auto"/>
        <w:jc w:val="both"/>
        <w:rPr>
          <w:rStyle w:val="hgkelc"/>
          <w:rFonts w:ascii="Arial" w:hAnsi="Arial" w:cs="Arial"/>
          <w:b/>
          <w:sz w:val="20"/>
          <w:szCs w:val="20"/>
        </w:rPr>
      </w:pPr>
    </w:p>
    <w:p w14:paraId="4A91FD49" w14:textId="77777777" w:rsidR="009C0785" w:rsidRPr="00F16552" w:rsidRDefault="009C0785" w:rsidP="009C0785">
      <w:pPr>
        <w:spacing w:after="0" w:line="360" w:lineRule="auto"/>
        <w:jc w:val="both"/>
        <w:rPr>
          <w:rStyle w:val="hgkelc"/>
          <w:rFonts w:ascii="Arial" w:eastAsiaTheme="majorEastAsia" w:hAnsi="Arial" w:cs="Arial"/>
          <w:b/>
          <w:sz w:val="20"/>
          <w:szCs w:val="20"/>
        </w:rPr>
      </w:pPr>
      <w:r>
        <w:rPr>
          <w:rStyle w:val="hgkelc"/>
          <w:rFonts w:ascii="Arial" w:hAnsi="Arial" w:cs="Arial"/>
          <w:b/>
          <w:sz w:val="20"/>
          <w:szCs w:val="20"/>
        </w:rPr>
        <w:t>P</w:t>
      </w:r>
      <w:r w:rsidRPr="00F16552">
        <w:rPr>
          <w:rStyle w:val="hgkelc"/>
          <w:rFonts w:ascii="Arial" w:hAnsi="Arial" w:cs="Arial"/>
          <w:b/>
          <w:sz w:val="20"/>
          <w:szCs w:val="20"/>
        </w:rPr>
        <w:t xml:space="preserve">omocą w rozliczaniu tych wydatków będzie przegląd pytań najczęściej zadawanych przez podatników: </w:t>
      </w:r>
    </w:p>
    <w:p w14:paraId="5DAEB59B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C</w:t>
      </w: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zy bilet autostradowy może być kosztem?</w:t>
      </w:r>
    </w:p>
    <w:p w14:paraId="1279DE38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Przedsiębiorcy, o ile przejazd ma związek z ich działalnością, mogą ująć bilet e-TOLL w kosztach podatkowych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. Gdyby jednak została na nich nałożona kara, to już wówczas nie zaksięgują jej w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kosztach.</w:t>
      </w:r>
    </w:p>
    <w:p w14:paraId="684EB4D3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E7C027B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można zaksięgować opłatę za przejazd autostradą?</w:t>
      </w:r>
    </w:p>
    <w:p w14:paraId="6677FDE0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W ramach działalności gospodarczej często zdarza się konieczność wyjazdu w krajową lub zagraniczną podróż. W wypadku odbywania jej samochodem może zajść potrzeba dokonania opłaty za przejazd autostradą. Co istotne, </w:t>
      </w: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tego typu wydatek można zaksięgować jako koszt uzyskania przychodu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453685F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ED7D0DD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opłata za autostradę jest kosztem eksploatacyjnym?</w:t>
      </w:r>
    </w:p>
    <w:p w14:paraId="28748BA6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Zgodnie z przyjętą praktyką do tego typu wydatków należą nie tylko koszty związane z paliwem, zakupem opon, części zamiennych i innych materiałów eksploatacyjnych, naprawy, przeglądy techniczne, ale także opłaty za </w:t>
      </w: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przejazd autostradą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i parking.</w:t>
      </w:r>
    </w:p>
    <w:p w14:paraId="1A1E1F39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0A07EDD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z biletów autostradowych można odliczyć VAT?</w:t>
      </w:r>
    </w:p>
    <w:p w14:paraId="782F9DC1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Za fakturę uznaje się również dowody zapłaty za przejazdy autostradami płatnymi, chociaż nie zawierają nazwy i danych identyfikacyjnych odbiorcy. Jest to wydatek poniesiony w związku z wykonaniem usługi transportowej i podatnik </w:t>
      </w: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ma prawo do odliczenia z otrzymanego paragonu podatku VAT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5C3DB2A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5BBC362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paragon za przejazd autostradą jest fakturą?</w:t>
      </w:r>
    </w:p>
    <w:p w14:paraId="1F435A60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>Oczywiście, w przeciwieństwie do paragonów (</w:t>
      </w: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uznawanych jako faktura) za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przejazd </w:t>
      </w: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polski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</w:t>
      </w: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autostrad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ami</w:t>
      </w: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 zagraniczne nie dają podatnikom możliwości odliczenia podatku VAT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. Wydatek ujmuje się więc jako koszt w kwocie brutto.</w:t>
      </w:r>
    </w:p>
    <w:p w14:paraId="75EECB32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4F63173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bilet jest dokumentem księgowym?</w:t>
      </w:r>
    </w:p>
    <w:p w14:paraId="53D40562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Wydatek związany z zakupem biletu jednorazowego na przejazd (bilet za przejazd PKP) w celach związanych z działalnością gospodarczą </w:t>
      </w: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traktować jak fakturę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. Wynika to bezpośrednio z</w:t>
      </w:r>
      <w:r>
        <w:rPr>
          <w:rFonts w:ascii="Arial" w:eastAsia="Times New Roman" w:hAnsi="Arial" w:cs="Arial"/>
          <w:sz w:val="20"/>
          <w:szCs w:val="20"/>
          <w:lang w:eastAsia="pl-PL"/>
        </w:rPr>
        <w:t> r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ozporządzenia Ministra Finansów w sprawie wystawiania faktur.</w:t>
      </w:r>
    </w:p>
    <w:p w14:paraId="07DF5D11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F020E33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można odliczyć VAT za przejazd autostradą?</w:t>
      </w:r>
    </w:p>
    <w:p w14:paraId="2CE776C5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>Jeżeli ten przejazd odbył się samochodem osobowym, to przedsiębiorcy przysługuje prawo do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odliczenia: 100% podatku </w:t>
      </w: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VAT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– jeżeli samochód jest wykorzystywany tylko w działalności gospodarczej,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 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50% podatku </w:t>
      </w: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VAT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– jeżeli samochód jest wykorzystywany w sposób mieszany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w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działalności i prywatnie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6C43EE7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1AE0DDD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Gdzie jest numer faktury na paragonie z autostrady?</w:t>
      </w:r>
    </w:p>
    <w:p w14:paraId="3D56D158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Numer paragonu znajduje się poniżej DANYCH SPRZEDAWCY po prawej stronie, a napisem „PARAGON FISKALNY”. Numer faktury na paragonie z autostrad znajduje się </w:t>
      </w: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 prawej stronie od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DATY WYSTAWIENIA, poniżej widnieje NIP sprzedającego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6A9F2C3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0D2FBDC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paragony z autostrady można zaksięgować zbiorczo?</w:t>
      </w:r>
    </w:p>
    <w:p w14:paraId="3914D24E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ma natomiast możliwości ujęcia wydatków w </w:t>
      </w:r>
      <w:proofErr w:type="spellStart"/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PKPiR</w:t>
      </w:r>
      <w:proofErr w:type="spellEnd"/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na podstawie zestawień zbiorczych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. Przedsiębiorca nie ma także możliwości ujęcia paragonów lub faktur dowodem wewnętrznym. Rozporządzenie w sprawie prowadzenia </w:t>
      </w:r>
      <w:proofErr w:type="spellStart"/>
      <w:r w:rsidRPr="00F16552">
        <w:rPr>
          <w:rFonts w:ascii="Arial" w:eastAsia="Times New Roman" w:hAnsi="Arial" w:cs="Arial"/>
          <w:sz w:val="20"/>
          <w:szCs w:val="20"/>
          <w:lang w:eastAsia="pl-PL"/>
        </w:rPr>
        <w:t>PKPiR</w:t>
      </w:r>
      <w:proofErr w:type="spellEnd"/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nie przewiduje takich rozwiązań.</w:t>
      </w:r>
    </w:p>
    <w:p w14:paraId="6ED4DAB1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6D6B43B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paragon z zagranicy jest kosztem?</w:t>
      </w:r>
    </w:p>
    <w:p w14:paraId="25CD260F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>Jeżeli podatnik nie dysponuje dowodami spełniającymi warunki wynikające z krajowych przepisów, to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poniesionych za granicą wydatków nie ujmie w </w:t>
      </w: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kosztach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pozarolniczej działalności gospodarczej. Zawsze może wystąpić o zwrot VAT zapłaconego w innym kraju w procedurze VAT-REF. </w:t>
      </w:r>
    </w:p>
    <w:p w14:paraId="4A39D335" w14:textId="77777777" w:rsidR="009C0785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7687637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Czy bilet internetowy jest kosztem uzyskania przychodu?</w:t>
      </w:r>
    </w:p>
    <w:p w14:paraId="6D8BED46" w14:textId="77777777" w:rsidR="009C0785" w:rsidRPr="00F16552" w:rsidRDefault="009C0785" w:rsidP="009C078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Podatnik ma prawo zaliczyć do kosztów </w:t>
      </w: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uzyskania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przychodów wydatki związane z podróżą służbową pracownika na zakup </w:t>
      </w:r>
      <w:r w:rsidRPr="00F16552">
        <w:rPr>
          <w:rFonts w:ascii="Arial" w:eastAsia="Times New Roman" w:hAnsi="Arial" w:cs="Arial"/>
          <w:bCs/>
          <w:sz w:val="20"/>
          <w:szCs w:val="20"/>
          <w:lang w:eastAsia="pl-PL"/>
        </w:rPr>
        <w:t>biletu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elektronicznego w formie wydruku potwierdzającego rezerwację 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nternetu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pomimo braku faktury VAT.</w:t>
      </w:r>
    </w:p>
    <w:p w14:paraId="7A10C349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2F3"/>
    <w:rsid w:val="001F32F3"/>
    <w:rsid w:val="0054151C"/>
    <w:rsid w:val="009C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BBF05A-C306-456F-88BA-BD06894B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C07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gkelc">
    <w:name w:val="hgkelc"/>
    <w:basedOn w:val="Domylnaczcionkaakapitu"/>
    <w:rsid w:val="009C0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3404</Characters>
  <Application>Microsoft Office Word</Application>
  <DocSecurity>0</DocSecurity>
  <Lines>28</Lines>
  <Paragraphs>7</Paragraphs>
  <ScaleCrop>false</ScaleCrop>
  <Company>Forum Media Polska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2024-08-08T11:43:00Z</dcterms:created>
  <dcterms:modified xsi:type="dcterms:W3CDTF">2024-08-08T11:43:00Z</dcterms:modified>
</cp:coreProperties>
</file>